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06B8B" w14:textId="77777777" w:rsidR="00BB6E66" w:rsidRPr="00C35F27" w:rsidRDefault="00BB6E66" w:rsidP="00BB6E66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14:paraId="20BA93A2" w14:textId="77777777" w:rsidR="00BB6E66" w:rsidRDefault="00BB6E66" w:rsidP="00BB6E66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14:paraId="30BE630D" w14:textId="77777777" w:rsidR="00BB6E66" w:rsidRPr="00D854E8" w:rsidRDefault="00BB6E66" w:rsidP="00BB6E66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 w:rsidR="0060143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14:paraId="12EAC237" w14:textId="77777777" w:rsidR="00BB6E66" w:rsidRPr="00A07BFE" w:rsidRDefault="00B3447F" w:rsidP="00BB6E66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Bank Spółdzielczego w Nidzicy</w:t>
      </w:r>
      <w:r w:rsidR="00BB6E66" w:rsidRPr="00C90E35">
        <w:rPr>
          <w:rFonts w:ascii="Calibri" w:hAnsi="Calibri" w:cs="Calibri"/>
        </w:rPr>
        <w:t xml:space="preserve"> </w:t>
      </w:r>
      <w:r w:rsidR="00BB6E66" w:rsidRPr="00143280">
        <w:rPr>
          <w:rFonts w:ascii="Calibri" w:hAnsi="Calibri" w:cs="Calibri"/>
        </w:rPr>
        <w:t xml:space="preserve">informuje Panią/Pana o przetwarzaniu danych osobowych stanowiących Pani/Pana własność zgodnie z art. 13 ust. 1-2 Rozporządzenia Parlamentu Europejskiego i Rady (UE) </w:t>
      </w:r>
      <w:r w:rsidR="00BB6E66" w:rsidRPr="00A07BFE">
        <w:rPr>
          <w:rFonts w:ascii="Calibri" w:hAnsi="Calibri" w:cs="Calibri"/>
        </w:rPr>
        <w:t>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BB6E66" w:rsidRPr="00A07BFE">
        <w:rPr>
          <w:rFonts w:ascii="Calibri" w:hAnsi="Calibri" w:cs="Calibri"/>
          <w:b/>
        </w:rPr>
        <w:t>RODO”</w:t>
      </w:r>
      <w:r w:rsidR="00BB6E66" w:rsidRPr="00A07BFE">
        <w:rPr>
          <w:rFonts w:ascii="Calibri" w:hAnsi="Calibri" w:cs="Calibri"/>
        </w:rPr>
        <w:t xml:space="preserve">): </w:t>
      </w:r>
    </w:p>
    <w:p w14:paraId="53297F50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Administrator danych osobowych.</w:t>
      </w:r>
    </w:p>
    <w:p w14:paraId="7A05F6E7" w14:textId="77777777" w:rsidR="00BB6E66" w:rsidRPr="00A07BFE" w:rsidRDefault="00B3447F" w:rsidP="00BB6E66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Bank Spółdzielczy w Nidzicy z siedzibą przy ul. Mickiewicza 3 13-100 Nidzica</w:t>
      </w:r>
      <w:r w:rsidR="00BB6E66" w:rsidRPr="00A07BFE">
        <w:rPr>
          <w:rFonts w:ascii="Calibri" w:hAnsi="Calibri" w:cs="Calibri"/>
          <w:b w:val="0"/>
          <w:sz w:val="20"/>
        </w:rPr>
        <w:t>, jest Administratorem Pani/Pana danych osobowych (zwanym dalej „</w:t>
      </w:r>
      <w:r w:rsidR="00BB6E66" w:rsidRPr="00A07BFE">
        <w:rPr>
          <w:rFonts w:ascii="Calibri" w:hAnsi="Calibri" w:cs="Calibri"/>
          <w:sz w:val="20"/>
        </w:rPr>
        <w:t>Administratorem</w:t>
      </w:r>
      <w:r w:rsidR="00BB6E66" w:rsidRPr="00A07BFE">
        <w:rPr>
          <w:rFonts w:ascii="Calibri" w:hAnsi="Calibri" w:cs="Calibri"/>
          <w:b w:val="0"/>
          <w:sz w:val="20"/>
        </w:rPr>
        <w:t xml:space="preserve">”). </w:t>
      </w:r>
    </w:p>
    <w:p w14:paraId="51DDE9C3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Inspektor Ochrony Danych.</w:t>
      </w:r>
    </w:p>
    <w:p w14:paraId="495DC2C5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="00B3447F" w:rsidRPr="00DD4AEA">
          <w:rPr>
            <w:rStyle w:val="Hipercze"/>
            <w:rFonts w:ascii="Calibri" w:hAnsi="Calibri" w:cs="Calibri"/>
            <w:b w:val="0"/>
            <w:sz w:val="20"/>
          </w:rPr>
          <w:t>iod@bsnidzica.pl</w:t>
        </w:r>
      </w:hyperlink>
      <w:r w:rsidRPr="00143280">
        <w:rPr>
          <w:rFonts w:ascii="Calibri" w:hAnsi="Calibri" w:cs="Calibri"/>
          <w:b w:val="0"/>
          <w:sz w:val="20"/>
        </w:rPr>
        <w:t xml:space="preserve">, pod numerem telefonu </w:t>
      </w:r>
      <w:r w:rsidR="00B3447F">
        <w:rPr>
          <w:rFonts w:ascii="Calibri" w:hAnsi="Calibri" w:cs="Calibri"/>
          <w:b w:val="0"/>
          <w:sz w:val="20"/>
        </w:rPr>
        <w:t>(89) 625 82 55</w:t>
      </w:r>
      <w:r w:rsidRPr="00143280">
        <w:rPr>
          <w:rFonts w:ascii="Calibri" w:hAnsi="Calibri" w:cs="Calibri"/>
          <w:b w:val="0"/>
          <w:sz w:val="20"/>
        </w:rPr>
        <w:t xml:space="preserve"> lub pisemnie na adres na</w:t>
      </w:r>
      <w:r>
        <w:rPr>
          <w:rFonts w:ascii="Calibri" w:hAnsi="Calibri" w:cs="Calibri"/>
          <w:b w:val="0"/>
          <w:sz w:val="20"/>
        </w:rPr>
        <w:t xml:space="preserve">szej siedziby wskazany </w:t>
      </w:r>
      <w:r w:rsidRPr="00A07BFE">
        <w:rPr>
          <w:rFonts w:ascii="Calibri" w:hAnsi="Calibri" w:cs="Calibri"/>
          <w:b w:val="0"/>
          <w:sz w:val="20"/>
        </w:rPr>
        <w:t>w ustępie 1</w:t>
      </w:r>
      <w:r w:rsidRPr="00143280">
        <w:rPr>
          <w:rFonts w:ascii="Calibri" w:hAnsi="Calibri" w:cs="Calibri"/>
          <w:b w:val="0"/>
          <w:sz w:val="20"/>
        </w:rPr>
        <w:t xml:space="preserve"> powyżej. </w:t>
      </w:r>
    </w:p>
    <w:p w14:paraId="2D05CCBE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Grupa Bank BPS</w:t>
      </w:r>
      <w:r>
        <w:rPr>
          <w:rFonts w:ascii="Calibri" w:hAnsi="Calibri" w:cs="Calibri"/>
          <w:b/>
          <w:sz w:val="20"/>
        </w:rPr>
        <w:t>.</w:t>
      </w:r>
    </w:p>
    <w:p w14:paraId="528C724F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Grupę Bank BPS tworzą spółki: Bank BPS S.A., BPS Towarzystwo Funduszy Inwestycyjnych Spółka Akcyjna, z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siedzibą w Warszawie, ul. Grzybowska 81, Dom Maklerski Banku Polskiej Spółdzielczości S.A. z siedzibą w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Warszawie, ul. Grzybowsk</w:t>
      </w:r>
      <w:r>
        <w:rPr>
          <w:rFonts w:ascii="Calibri" w:hAnsi="Calibri" w:cs="Calibri"/>
          <w:b w:val="0"/>
          <w:sz w:val="20"/>
        </w:rPr>
        <w:t>a 81, BPS Leasing S.A.</w:t>
      </w:r>
      <w:r w:rsidRPr="00752766">
        <w:rPr>
          <w:rFonts w:ascii="Calibri" w:hAnsi="Calibri" w:cs="Calibri"/>
          <w:b w:val="0"/>
          <w:sz w:val="20"/>
        </w:rPr>
        <w:t xml:space="preserve"> z siedzibą w Warszawie, ul. Grzybowska 87, BPS Faktor</w:t>
      </w:r>
      <w:r>
        <w:rPr>
          <w:rFonts w:ascii="Calibri" w:hAnsi="Calibri" w:cs="Calibri"/>
          <w:b w:val="0"/>
          <w:sz w:val="20"/>
        </w:rPr>
        <w:t xml:space="preserve"> S.A.</w:t>
      </w:r>
      <w:r w:rsidRPr="0075276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br/>
      </w:r>
      <w:r w:rsidRPr="00752766">
        <w:rPr>
          <w:rFonts w:ascii="Calibri" w:hAnsi="Calibri" w:cs="Calibri"/>
          <w:b w:val="0"/>
          <w:sz w:val="20"/>
        </w:rPr>
        <w:t xml:space="preserve">z siedzibą  w Warszawie, ul. Grzybowska 81 </w:t>
      </w:r>
      <w:r>
        <w:rPr>
          <w:rFonts w:ascii="Calibri" w:hAnsi="Calibri" w:cs="Calibri"/>
          <w:b w:val="0"/>
          <w:sz w:val="20"/>
        </w:rPr>
        <w:t xml:space="preserve">oraz </w:t>
      </w:r>
      <w:r w:rsidRPr="00752766">
        <w:rPr>
          <w:rFonts w:ascii="Calibri" w:hAnsi="Calibri" w:cs="Calibri"/>
          <w:b w:val="0"/>
          <w:sz w:val="20"/>
        </w:rPr>
        <w:t xml:space="preserve">Banki Spółdzielcze będące członkami zrzeszenia  (pełna lista jest dostępna na stronie </w:t>
      </w:r>
      <w:r>
        <w:rPr>
          <w:rFonts w:ascii="Calibri" w:hAnsi="Calibri" w:cs="Calibri"/>
          <w:b w:val="0"/>
          <w:sz w:val="20"/>
        </w:rPr>
        <w:t xml:space="preserve">internetowej </w:t>
      </w:r>
      <w:hyperlink r:id="rId8" w:history="1">
        <w:r w:rsidRPr="00143280">
          <w:rPr>
            <w:rStyle w:val="Hipercze"/>
            <w:rFonts w:ascii="Calibri" w:hAnsi="Calibri" w:cs="Calibri"/>
            <w:b w:val="0"/>
            <w:sz w:val="20"/>
          </w:rPr>
          <w:t>www.bankbps.pl/o-grupie-bps</w:t>
        </w:r>
      </w:hyperlink>
      <w:r w:rsidRPr="00143280">
        <w:rPr>
          <w:rFonts w:ascii="Calibri" w:hAnsi="Calibri" w:cs="Calibri"/>
          <w:b w:val="0"/>
          <w:sz w:val="20"/>
        </w:rPr>
        <w:t>)</w:t>
      </w:r>
      <w:r>
        <w:rPr>
          <w:rFonts w:ascii="Calibri" w:hAnsi="Calibri" w:cs="Calibri"/>
          <w:b w:val="0"/>
          <w:sz w:val="20"/>
        </w:rPr>
        <w:t>.</w:t>
      </w:r>
    </w:p>
    <w:p w14:paraId="710A2001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Cele i podstawy przetwarzania.</w:t>
      </w:r>
    </w:p>
    <w:p w14:paraId="2C7AC85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0A134C">
        <w:rPr>
          <w:rFonts w:ascii="Calibri" w:hAnsi="Calibri" w:cs="Calibri"/>
          <w:b w:val="0"/>
          <w:sz w:val="20"/>
        </w:rPr>
        <w:t>Administrator będzie przetwarzać Pani/Pana dane:</w:t>
      </w:r>
    </w:p>
    <w:p w14:paraId="7D657751" w14:textId="77777777" w:rsidR="00BB6E66" w:rsidRPr="000A134C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389F4EF8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zawarcia umowy </w:t>
      </w:r>
      <w:r w:rsidRPr="00143280">
        <w:rPr>
          <w:rFonts w:ascii="Calibri" w:hAnsi="Calibri" w:cs="Calibri"/>
          <w:b w:val="0"/>
          <w:sz w:val="20"/>
        </w:rPr>
        <w:t xml:space="preserve">kredytu na podstawie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zainteresowania </w:t>
      </w:r>
      <w:r>
        <w:rPr>
          <w:rFonts w:ascii="Calibri" w:hAnsi="Calibri" w:cs="Calibri"/>
          <w:b w:val="0"/>
          <w:sz w:val="20"/>
        </w:rPr>
        <w:t xml:space="preserve">ofertą Banku </w:t>
      </w:r>
      <w:r w:rsidR="00B3447F">
        <w:rPr>
          <w:rFonts w:ascii="Calibri" w:hAnsi="Calibri" w:cs="Calibri"/>
          <w:b w:val="0"/>
          <w:sz w:val="20"/>
        </w:rPr>
        <w:t>Spółdzielczego w Nidzicy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b RODO);</w:t>
      </w:r>
    </w:p>
    <w:p w14:paraId="52A55357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</w:t>
      </w:r>
      <w:r w:rsidRPr="00A07BFE">
        <w:rPr>
          <w:rFonts w:ascii="Calibri" w:hAnsi="Calibri" w:cs="Calibri"/>
          <w:b w:val="0"/>
          <w:sz w:val="20"/>
        </w:rPr>
        <w:t xml:space="preserve">podstawie obowiązku z art. 70 oraz art. 105 ust. 4 ustawy z dnia </w:t>
      </w:r>
      <w:r w:rsidRPr="00A07BFE">
        <w:rPr>
          <w:rFonts w:ascii="Calibri" w:hAnsi="Calibri" w:cs="Calibri"/>
          <w:b w:val="0"/>
          <w:sz w:val="20"/>
        </w:rPr>
        <w:br/>
        <w:t>29 sierpnia 1997 r. Prawo bankowe (Dz. U. z 2017 r., poz. 1876, z późn.zm.) (podstawa z art. 6 ust 1 lit. c RODO);</w:t>
      </w:r>
    </w:p>
    <w:p w14:paraId="2B7B02E1" w14:textId="77777777" w:rsidR="00BB6E66" w:rsidRPr="00235799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</w:t>
      </w:r>
      <w:r w:rsidR="00235799">
        <w:rPr>
          <w:rFonts w:ascii="Calibri" w:hAnsi="Calibri" w:cs="Calibri"/>
          <w:b w:val="0"/>
          <w:sz w:val="20"/>
        </w:rPr>
        <w:t xml:space="preserve">. </w:t>
      </w:r>
      <w:r w:rsidR="00235799" w:rsidRPr="00235799">
        <w:rPr>
          <w:rFonts w:ascii="Calibri" w:hAnsi="Calibri" w:cs="Calibri"/>
          <w:b w:val="0"/>
          <w:sz w:val="20"/>
        </w:rPr>
        <w:t>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GIF;</w:t>
      </w:r>
    </w:p>
    <w:p w14:paraId="292A3626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rozpatrywania reklamacji na podstawie obowiązku z art. 3-10 ustawy z dnia  5 sierpnia 2015 r.  o Rozpatrywaniu reklamacji przez podmioty rynku finansowego i o Rzeczniku Finansowym (Dz.U. 201</w:t>
      </w:r>
      <w:r w:rsidR="00485481">
        <w:rPr>
          <w:rFonts w:ascii="Calibri" w:hAnsi="Calibri" w:cs="Calibri"/>
          <w:b w:val="0"/>
          <w:sz w:val="20"/>
        </w:rPr>
        <w:t>8</w:t>
      </w:r>
      <w:r w:rsidRPr="00A07BFE">
        <w:rPr>
          <w:rFonts w:ascii="Calibri" w:hAnsi="Calibri" w:cs="Calibri"/>
          <w:b w:val="0"/>
          <w:sz w:val="20"/>
        </w:rPr>
        <w:t xml:space="preserve"> poz. 2</w:t>
      </w:r>
      <w:r w:rsidR="00485481">
        <w:rPr>
          <w:rFonts w:ascii="Calibri" w:hAnsi="Calibri" w:cs="Calibri"/>
          <w:b w:val="0"/>
          <w:sz w:val="20"/>
        </w:rPr>
        <w:t>038</w:t>
      </w:r>
      <w:r w:rsidRPr="00A07BFE">
        <w:rPr>
          <w:rFonts w:ascii="Calibri" w:hAnsi="Calibri" w:cs="Calibri"/>
          <w:b w:val="0"/>
          <w:sz w:val="20"/>
        </w:rPr>
        <w:t xml:space="preserve"> z </w:t>
      </w:r>
      <w:proofErr w:type="spellStart"/>
      <w:r w:rsidRPr="00A07BFE">
        <w:rPr>
          <w:rFonts w:ascii="Calibri" w:hAnsi="Calibri" w:cs="Calibri"/>
          <w:b w:val="0"/>
          <w:sz w:val="20"/>
        </w:rPr>
        <w:t>późn</w:t>
      </w:r>
      <w:proofErr w:type="spellEnd"/>
      <w:r w:rsidRPr="00A07BFE">
        <w:rPr>
          <w:rFonts w:ascii="Calibri" w:hAnsi="Calibri" w:cs="Calibri"/>
          <w:b w:val="0"/>
          <w:sz w:val="20"/>
        </w:rPr>
        <w:t>. zm.</w:t>
      </w:r>
      <w:r w:rsidRPr="00A07BFE">
        <w:rPr>
          <w:rFonts w:ascii="Calibri" w:hAnsi="Calibri"/>
          <w:b w:val="0"/>
        </w:rPr>
        <w:t xml:space="preserve"> </w:t>
      </w:r>
      <w:r w:rsidRPr="00A07BFE">
        <w:rPr>
          <w:rFonts w:ascii="Calibri" w:hAnsi="Calibri" w:cs="Calibri"/>
          <w:b w:val="0"/>
          <w:sz w:val="20"/>
        </w:rPr>
        <w:t>) (podstawa z art. 6 ust 1 lit. c RODO);</w:t>
      </w:r>
    </w:p>
    <w:p w14:paraId="536C236C" w14:textId="77777777" w:rsidR="00BB6E66" w:rsidRPr="00917AC3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A07BFE">
        <w:rPr>
          <w:rFonts w:ascii="Calibri" w:hAnsi="Calibri" w:cs="Calibri"/>
          <w:b w:val="0"/>
          <w:sz w:val="20"/>
        </w:rPr>
        <w:t>w celu ewentualnego podejmowania czynności związanych z przeciw</w:t>
      </w:r>
      <w:r w:rsidRPr="00143280">
        <w:rPr>
          <w:rFonts w:ascii="Calibri" w:hAnsi="Calibri" w:cs="Calibri"/>
          <w:b w:val="0"/>
          <w:sz w:val="20"/>
        </w:rPr>
        <w:t>działaniem przestępstwom bankowym,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tym profilowania operacji finansowych pod kątem potencjalnych przestępstw w celu pogłębienia badania zgłoszenia, będącego realizacją prawnie uzasadnionego interesu zapobiegania przestępstwom bankowym przez Administratora oraz obrony przed nadużyciami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7697DB58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</w:p>
    <w:p w14:paraId="3AC6BB80" w14:textId="77777777" w:rsidR="00BB6E6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celach archiwalnych (dowodowych) będących realizacją prawnie uzasadnionego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</w:t>
      </w:r>
      <w:r>
        <w:rPr>
          <w:rFonts w:ascii="Calibri" w:hAnsi="Calibri" w:cs="Calibri"/>
          <w:b w:val="0"/>
          <w:sz w:val="20"/>
        </w:rPr>
        <w:t>awnej potrzeby wykazania faktów</w:t>
      </w:r>
      <w:r w:rsidRPr="00143280">
        <w:rPr>
          <w:rFonts w:ascii="Calibri" w:hAnsi="Calibri" w:cs="Calibri"/>
          <w:b w:val="0"/>
          <w:sz w:val="20"/>
        </w:rPr>
        <w:t xml:space="preserve"> (art. 6 ust. 1 lit. f RODO);</w:t>
      </w:r>
    </w:p>
    <w:p w14:paraId="7513F324" w14:textId="77777777" w:rsidR="00BB6E66" w:rsidRPr="00D34607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19639D86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celach analitycznych doboru usług do potrzeb klientów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przebieg </w:t>
      </w:r>
      <w:r w:rsidRPr="00143280">
        <w:rPr>
          <w:rFonts w:ascii="Calibri" w:hAnsi="Calibri" w:cs="Calibri"/>
          <w:b w:val="0"/>
          <w:sz w:val="20"/>
        </w:rPr>
        <w:lastRenderedPageBreak/>
        <w:t>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14:paraId="1D9ED175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14:paraId="70D63CAF" w14:textId="77777777" w:rsidR="00BB6E66" w:rsidRPr="00C02CF2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14:paraId="65E2F4D7" w14:textId="77777777" w:rsidR="00BB6E66" w:rsidRPr="00C45595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r>
        <w:rPr>
          <w:rFonts w:ascii="Calibri" w:hAnsi="Calibri" w:cs="Calibri"/>
          <w:b w:val="0"/>
          <w:sz w:val="20"/>
        </w:rPr>
        <w:t>.</w:t>
      </w:r>
    </w:p>
    <w:p w14:paraId="4ED7D244" w14:textId="77777777" w:rsidR="00BB6E66" w:rsidRPr="00C4559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14:paraId="48AA65B3" w14:textId="77777777" w:rsidR="00BB6E66" w:rsidRPr="00C25A9B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4C0C6C8D" w14:textId="77777777" w:rsidR="00BB6E66" w:rsidRPr="00DF3841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14:paraId="13AD45FA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14:paraId="796238BF" w14:textId="77777777" w:rsidR="00BB6E66" w:rsidRPr="00F0629E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Pani/Pana dane osobowe będą przetwarzane przez Administratora:</w:t>
      </w:r>
    </w:p>
    <w:p w14:paraId="4827E8A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14:paraId="3E162743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</w:t>
      </w:r>
      <w:r>
        <w:rPr>
          <w:rFonts w:ascii="Calibri" w:hAnsi="Calibri" w:cs="Calibri"/>
          <w:b w:val="0"/>
          <w:sz w:val="20"/>
        </w:rPr>
        <w:t xml:space="preserve">, </w:t>
      </w:r>
      <w:r w:rsidRPr="00494A82">
        <w:rPr>
          <w:rFonts w:ascii="Calibri" w:hAnsi="Calibri" w:cs="Calibri"/>
          <w:b w:val="0"/>
          <w:sz w:val="20"/>
        </w:rPr>
        <w:t>w szczególności oceny zdolności kredytowej i analizy ryzyka kredytowego</w:t>
      </w:r>
      <w:r w:rsidRPr="00F0629E">
        <w:rPr>
          <w:rFonts w:ascii="Calibri" w:hAnsi="Calibri" w:cs="Calibri"/>
          <w:b w:val="0"/>
          <w:sz w:val="20"/>
        </w:rPr>
        <w:t xml:space="preserve">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72ED1D30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4 i 5 Prawa bankowego – przez okres trwania zobowiązania oraz przez okres 12 lat od wygaśnięcia zobowiązania;</w:t>
      </w:r>
    </w:p>
    <w:p w14:paraId="0D85B134" w14:textId="77777777" w:rsidR="00BB6E66" w:rsidRPr="00143280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14:paraId="5CEBC79E" w14:textId="77777777" w:rsidR="00BB6E66" w:rsidRPr="00D21DBA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14:paraId="5C55ED49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</w:t>
      </w:r>
      <w:r>
        <w:rPr>
          <w:rFonts w:ascii="Calibri" w:hAnsi="Calibri" w:cs="Calibri"/>
          <w:b w:val="0"/>
          <w:sz w:val="20"/>
        </w:rPr>
        <w:t>zy Inwestycyjnych S.A.</w:t>
      </w:r>
      <w:r w:rsidRPr="00143280">
        <w:rPr>
          <w:rFonts w:ascii="Calibri" w:hAnsi="Calibri" w:cs="Calibri"/>
          <w:b w:val="0"/>
          <w:sz w:val="20"/>
        </w:rPr>
        <w:t>, z siedzibą w Warszawie, ul. Grzybowska 81, Dom Maklerski Banku Polskiej Spółdzielczości S.A. z siedzibą w Warszawie, ul. Grzybowska 81, BPS Leasing Spółka Akcyjna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 xml:space="preserve">, Bank Gospodarstwa Krajowego S.A.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Warszawie</w:t>
      </w:r>
      <w:r>
        <w:rPr>
          <w:rFonts w:ascii="Calibri" w:hAnsi="Calibri" w:cs="Calibri"/>
          <w:b w:val="0"/>
          <w:sz w:val="20"/>
        </w:rPr>
        <w:t>, ul. Poleczki 33.</w:t>
      </w:r>
    </w:p>
    <w:p w14:paraId="677CF125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3F3BFA4C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F73DAF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14:paraId="7AFE17FD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14:paraId="00EB31B6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>zobowiązaniach powstałych z tytułu umów 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14:paraId="59DEBCB3" w14:textId="77777777" w:rsidR="00BB6E66" w:rsidRPr="004E66EC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lastRenderedPageBreak/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umowy,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14:paraId="50FA17F6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informatyczne, firmy windykacyjne, agencje marketingowe.</w:t>
      </w:r>
    </w:p>
    <w:p w14:paraId="2576241E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>
        <w:rPr>
          <w:rFonts w:ascii="Calibri" w:hAnsi="Calibri" w:cs="Calibri"/>
          <w:sz w:val="20"/>
        </w:rPr>
        <w:t>.</w:t>
      </w:r>
    </w:p>
    <w:p w14:paraId="40544E04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14:paraId="7D41D55A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61A2DF18" w14:textId="77777777" w:rsidR="00BB6E66" w:rsidRPr="00143280" w:rsidRDefault="00BB6E66" w:rsidP="00BB6E66">
      <w:pPr>
        <w:pStyle w:val="Akapitzlist"/>
        <w:numPr>
          <w:ilvl w:val="0"/>
          <w:numId w:val="3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14:paraId="4055903C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14:paraId="2D8B1295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14:paraId="4B54AE3A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14:paraId="0AACC795" w14:textId="77777777" w:rsidR="00BB6E66" w:rsidRPr="009B5ABA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14:paraId="217150CF" w14:textId="77777777" w:rsidR="00BB6E66" w:rsidRPr="00B164D9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14:paraId="1335D916" w14:textId="77777777" w:rsidR="00BB6E66" w:rsidRPr="00143280" w:rsidRDefault="00BB6E66" w:rsidP="00BB6E66">
      <w:pPr>
        <w:ind w:left="851"/>
        <w:jc w:val="both"/>
        <w:rPr>
          <w:rFonts w:ascii="Calibri" w:hAnsi="Calibri" w:cs="Calibri"/>
        </w:rPr>
      </w:pPr>
    </w:p>
    <w:p w14:paraId="13D5EA33" w14:textId="77777777" w:rsidR="00BB6E66" w:rsidRPr="0055182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14:paraId="10866BC4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FB767C">
        <w:rPr>
          <w:rFonts w:ascii="Calibri" w:hAnsi="Calibri" w:cs="Calibri"/>
          <w:b w:val="0"/>
          <w:sz w:val="20"/>
        </w:rPr>
        <w:t>analizy oceny zdolności kredytowej, analizy ryzyka kredytowego i podejmowania decyzji kredytowej, 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umowy </w:t>
      </w:r>
      <w:r>
        <w:rPr>
          <w:rFonts w:ascii="Calibri" w:hAnsi="Calibri" w:cs="Calibri"/>
          <w:b w:val="0"/>
          <w:sz w:val="20"/>
        </w:rPr>
        <w:t xml:space="preserve">kredytu,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</w:p>
    <w:p w14:paraId="0FE0EB63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14:paraId="42B2FCBF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BB6E66" w:rsidRPr="00732819" w14:paraId="72CD86F2" w14:textId="77777777" w:rsidTr="00930109">
        <w:trPr>
          <w:trHeight w:val="587"/>
        </w:trPr>
        <w:tc>
          <w:tcPr>
            <w:tcW w:w="4893" w:type="dxa"/>
            <w:vAlign w:val="bottom"/>
          </w:tcPr>
          <w:p w14:paraId="679705AC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35" w:type="dxa"/>
            <w:vAlign w:val="center"/>
          </w:tcPr>
          <w:p w14:paraId="27C192F8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482FF4C2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0B94F899" w14:textId="77777777" w:rsidTr="00930109">
        <w:trPr>
          <w:trHeight w:val="477"/>
        </w:trPr>
        <w:tc>
          <w:tcPr>
            <w:tcW w:w="4893" w:type="dxa"/>
          </w:tcPr>
          <w:p w14:paraId="51BEF543" w14:textId="77777777" w:rsidR="00BB6E66" w:rsidRPr="009435C9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35" w:type="dxa"/>
          </w:tcPr>
          <w:p w14:paraId="25D3F537" w14:textId="77777777" w:rsidR="00BB6E66" w:rsidRDefault="00BB6E66" w:rsidP="00930109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4F730BB5" w14:textId="77777777" w:rsidR="00BB6E66" w:rsidRPr="009435C9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6D11B0E3" w14:textId="77777777" w:rsidR="00B20578" w:rsidRDefault="00B20578" w:rsidP="00B20578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14:paraId="5ABBF437" w14:textId="77777777" w:rsidR="00BB6E66" w:rsidRPr="00C90E35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Pani/Pana dane osobowe mogą być przekazywane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 w:cs="Calibri"/>
        </w:rPr>
        <w:t>(dalej „</w:t>
      </w:r>
      <w:r w:rsidRPr="00C90E35">
        <w:rPr>
          <w:rFonts w:ascii="Calibri" w:hAnsi="Calibri" w:cs="Calibri"/>
          <w:b/>
        </w:rPr>
        <w:t>Bank</w:t>
      </w:r>
      <w:r w:rsidRPr="00C90E35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C90E35">
        <w:rPr>
          <w:rFonts w:ascii="Calibri" w:hAnsi="Calibri" w:cs="Calibri"/>
          <w:b/>
        </w:rPr>
        <w:t>Prawo bankowe</w:t>
      </w:r>
      <w:r w:rsidRPr="00C90E35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14:paraId="7794D6A4" w14:textId="77777777" w:rsidR="00BB6E66" w:rsidRPr="00C90E35" w:rsidRDefault="00BB6E66" w:rsidP="00BB6E66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14:paraId="23FB4AAA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Administrator danych.</w:t>
      </w:r>
    </w:p>
    <w:p w14:paraId="7A6C239C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</w:t>
      </w:r>
    </w:p>
    <w:p w14:paraId="219F1F4B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Dane kontaktowe.</w:t>
      </w:r>
    </w:p>
    <w:p w14:paraId="70805164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C90E35">
          <w:rPr>
            <w:rFonts w:ascii="Calibri" w:hAnsi="Calibri" w:cs="Calibri"/>
          </w:rPr>
          <w:t>kontakt@bik.pl</w:t>
        </w:r>
      </w:hyperlink>
      <w:r w:rsidRPr="00C90E35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C90E35">
          <w:rPr>
            <w:rFonts w:ascii="Calibri" w:hAnsi="Calibri" w:cs="Calibri"/>
          </w:rPr>
          <w:t>iod@bik.pl</w:t>
        </w:r>
      </w:hyperlink>
      <w:r w:rsidRPr="00C90E35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14:paraId="05BF5EAB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sz w:val="20"/>
          <w:lang w:eastAsia="ar-SA"/>
        </w:rPr>
      </w:pPr>
      <w:r w:rsidRPr="00C90E35">
        <w:rPr>
          <w:rFonts w:ascii="Calibri" w:hAnsi="Calibri"/>
          <w:b/>
          <w:sz w:val="20"/>
          <w:lang w:eastAsia="ar-SA"/>
        </w:rPr>
        <w:t xml:space="preserve">Cele </w:t>
      </w:r>
      <w:r w:rsidRPr="00C90E35">
        <w:rPr>
          <w:rFonts w:ascii="Calibri" w:hAnsi="Calibri" w:cs="Calibri"/>
          <w:b/>
          <w:sz w:val="20"/>
        </w:rPr>
        <w:t>przetwarzania</w:t>
      </w:r>
      <w:r w:rsidRPr="00C90E35">
        <w:rPr>
          <w:rFonts w:ascii="Calibri" w:hAnsi="Calibri"/>
          <w:b/>
          <w:sz w:val="20"/>
          <w:lang w:eastAsia="ar-SA"/>
        </w:rPr>
        <w:t xml:space="preserve"> oraz podstawa prawna przetwarzania.</w:t>
      </w:r>
    </w:p>
    <w:p w14:paraId="199F8AFC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C90E35">
        <w:rPr>
          <w:rFonts w:ascii="Calibri" w:hAnsi="Calibri" w:cs="Calibri"/>
        </w:rPr>
        <w:t>Pani/Pana dane będą przetwarzane przez BIK w cel</w:t>
      </w:r>
      <w:r w:rsidRPr="00143280">
        <w:rPr>
          <w:rFonts w:ascii="Calibri" w:hAnsi="Calibri" w:cs="Calibri"/>
        </w:rPr>
        <w:t>ach:</w:t>
      </w:r>
    </w:p>
    <w:p w14:paraId="18A39641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14:paraId="56C7F1A3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14:paraId="4F8DD2A1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105a ust. 4 Prawa bankowego – podstawą przetwarzania danych osobowych jest przepis Prawa bankowego;</w:t>
      </w:r>
    </w:p>
    <w:p w14:paraId="0ED65138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14:paraId="4EF685F1" w14:textId="77777777" w:rsidR="00BB6E66" w:rsidRPr="004420CB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  <w:r>
        <w:rPr>
          <w:rFonts w:ascii="Calibri" w:hAnsi="Calibri" w:cs="Calibri"/>
          <w:b/>
          <w:sz w:val="20"/>
        </w:rPr>
        <w:t>.</w:t>
      </w:r>
    </w:p>
    <w:p w14:paraId="627D5C05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14:paraId="7E40141D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14:paraId="7B5096BD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</w:t>
      </w:r>
      <w:r>
        <w:rPr>
          <w:rFonts w:ascii="Calibri" w:hAnsi="Calibri" w:cs="Calibri"/>
          <w:b w:val="0"/>
          <w:sz w:val="20"/>
        </w:rPr>
        <w:t>ne adresowe i teleadresowe;</w:t>
      </w:r>
    </w:p>
    <w:p w14:paraId="5DB3DAC0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14:paraId="57DBEEF6" w14:textId="77777777" w:rsidR="00BB6E66" w:rsidRPr="004420CB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14:paraId="2B6B2CD5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14:paraId="49A3BC92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14:paraId="29861B09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14:paraId="18C7F4A0" w14:textId="77777777" w:rsidR="00BB6E66" w:rsidRPr="00494A82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14:paraId="4A00551F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14:paraId="09CE6C8B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analizy ryzyka kredytowego – przez okres trwania Pani/Pana zobowiązania, a po jego wygaśnięciu – tylko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4F26C1A6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14:paraId="1CDFDD24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14:paraId="53336DC4" w14:textId="77777777" w:rsidR="00BB6E66" w:rsidRPr="00C437B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>dla celów rozpatrywania Pani/Pana reklamacji i zgłoszonych roszczeń – do momentu przedawnienia Pani/Pana potencjalnych roszczeń wynikających z umowy lub z innego tytułu.</w:t>
      </w:r>
    </w:p>
    <w:p w14:paraId="7706E12D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14:paraId="5DF9678B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14:paraId="4406246D" w14:textId="77777777" w:rsidR="00BB6E66" w:rsidRPr="006E783E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14:paraId="3AB036C6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15322738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4017484A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umowy lub przetwarzane na podstawie zgody – przysługuje Pani/Panu także prawo do przenoszenia danych osobowych, tj. do otrzymania od </w:t>
      </w:r>
      <w:r w:rsidRPr="00143280">
        <w:rPr>
          <w:rFonts w:ascii="Calibri" w:hAnsi="Calibri" w:cs="Calibri"/>
        </w:rPr>
        <w:lastRenderedPageBreak/>
        <w:t>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14:paraId="583D1A85" w14:textId="77777777" w:rsidR="00BB6E66" w:rsidRPr="00466858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14:paraId="3B2F3FC7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BB6E66" w:rsidRPr="00732819" w14:paraId="7C67FA06" w14:textId="77777777" w:rsidTr="00D26A85">
        <w:tc>
          <w:tcPr>
            <w:tcW w:w="5664" w:type="dxa"/>
            <w:vAlign w:val="bottom"/>
          </w:tcPr>
          <w:p w14:paraId="1EAE7882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509" w:type="dxa"/>
            <w:vAlign w:val="center"/>
          </w:tcPr>
          <w:p w14:paraId="2651C415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29DC1D97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79BA3B9A" w14:textId="77777777" w:rsidTr="00D26A85">
        <w:tc>
          <w:tcPr>
            <w:tcW w:w="5664" w:type="dxa"/>
          </w:tcPr>
          <w:p w14:paraId="3BEFC605" w14:textId="77777777" w:rsidR="00D26A85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  <w:p w14:paraId="788C81CF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415CD3CA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2135D450" w14:textId="77777777" w:rsidR="00BB6E66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  <w:t>KLAUZULE ZGÓD</w:t>
            </w:r>
          </w:p>
          <w:p w14:paraId="291EB211" w14:textId="77777777" w:rsidR="00D26A85" w:rsidRPr="009435C9" w:rsidRDefault="00D26A85" w:rsidP="00D26A85">
            <w:pPr>
              <w:spacing w:before="60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509" w:type="dxa"/>
          </w:tcPr>
          <w:p w14:paraId="19A20813" w14:textId="77777777" w:rsidR="00D26A85" w:rsidRDefault="00BB6E66" w:rsidP="00D26A85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781C88D5" w14:textId="77777777" w:rsidR="00D26A85" w:rsidRPr="009435C9" w:rsidRDefault="00D26A85" w:rsidP="00D26A85">
            <w:pPr>
              <w:spacing w:before="120" w:after="240" w:line="257" w:lineRule="auto"/>
              <w:ind w:left="567"/>
              <w:jc w:val="both"/>
              <w:outlineLvl w:val="0"/>
              <w:rPr>
                <w:rFonts w:ascii="Calibri" w:hAnsi="Calibri" w:cs="Arial"/>
                <w:color w:val="A6A6A6"/>
              </w:rPr>
            </w:pPr>
          </w:p>
        </w:tc>
      </w:tr>
    </w:tbl>
    <w:p w14:paraId="788D7642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C90E35">
        <w:rPr>
          <w:rFonts w:ascii="Calibri" w:eastAsia="Calibri" w:hAnsi="Calibri" w:cs="Calibri"/>
          <w:b/>
          <w:lang w:eastAsia="en-US"/>
        </w:rPr>
        <w:t>Wyrażam zgodę na:</w:t>
      </w:r>
    </w:p>
    <w:p w14:paraId="65FEB0CB" w14:textId="77777777" w:rsidR="00BB6E66" w:rsidRPr="00C90E35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14:paraId="76D14E75" w14:textId="77777777" w:rsidR="00BB6E66" w:rsidRPr="00C90E35" w:rsidRDefault="00BB6E66" w:rsidP="00BB6E66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C90E35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14:paraId="56BBE23A" w14:textId="77777777" w:rsidR="00BB6E66" w:rsidRPr="00C90E35" w:rsidRDefault="00BB6E66" w:rsidP="00BB6E66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14:paraId="00E2B180" w14:textId="77777777" w:rsidR="00BB6E66" w:rsidRPr="00894028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C90E35">
        <w:rPr>
          <w:rFonts w:ascii="Calibri" w:hAnsi="Calibri"/>
        </w:rPr>
        <w:t xml:space="preserve">na podstawie art. 24 ust. 1 ustawy z dnia 9 kwietnia 2010 r. o udostępnianiu informacji gospodarczych </w:t>
      </w:r>
      <w:r w:rsidRPr="00C90E35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C90E35">
        <w:rPr>
          <w:rFonts w:ascii="Calibri" w:hAnsi="Calibri"/>
        </w:rPr>
        <w:t>późn</w:t>
      </w:r>
      <w:proofErr w:type="spellEnd"/>
      <w:r w:rsidRPr="00C90E35">
        <w:rPr>
          <w:rFonts w:ascii="Calibri" w:hAnsi="Calibri"/>
        </w:rPr>
        <w:t xml:space="preserve">. zm.) 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 xml:space="preserve">do wystąpienia do </w:t>
      </w:r>
      <w:r w:rsidRPr="00C90E35">
        <w:rPr>
          <w:rFonts w:ascii="Calibri" w:hAnsi="Calibri" w:cs="Arial"/>
        </w:rPr>
        <w:t xml:space="preserve">Krajowego Rejestr Długów Biura Informacji Gospodarczej S.A. (BIG) z siedzibą we Wrocławiu </w:t>
      </w:r>
      <w:r w:rsidRPr="00894028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BB6E66" w14:paraId="6D9029B7" w14:textId="77777777" w:rsidTr="00930109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3C03A98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0948A72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14:paraId="09C22EDF" w14:textId="77777777" w:rsidTr="00930109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E9D4206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343740" wp14:editId="2D3870B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D0A1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49B802" wp14:editId="4C250B27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E2CD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rFonts w:ascii="Calibri" w:hAnsi="Calibri" w:cs="Arial"/>
              </w:rPr>
              <w:t>TAK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1FAB36E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9BC9F" wp14:editId="1035F75B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D26B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5F1E80" wp14:editId="3921D01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65F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80586" wp14:editId="3D38D9D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B9D4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798CE56C" w14:textId="77777777" w:rsidR="00BB6E66" w:rsidRDefault="00BB6E66" w:rsidP="00BB6E66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14:paraId="2D4A4AD9" w14:textId="77777777" w:rsidR="00BB6E66" w:rsidRPr="00C90E35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442670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442670">
        <w:rPr>
          <w:rFonts w:ascii="Calibri" w:hAnsi="Calibri"/>
        </w:rPr>
        <w:t>późn</w:t>
      </w:r>
      <w:proofErr w:type="spellEnd"/>
      <w:r w:rsidRPr="00442670">
        <w:rPr>
          <w:rFonts w:ascii="Calibri" w:hAnsi="Calibri"/>
        </w:rPr>
        <w:t xml:space="preserve">. zm.) </w:t>
      </w:r>
      <w:r w:rsidRPr="00C90E35">
        <w:rPr>
          <w:rFonts w:ascii="Calibri" w:hAnsi="Calibri"/>
        </w:rPr>
        <w:t xml:space="preserve">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C90E35" w:rsidRPr="00C90E35" w14:paraId="4EF0DB8C" w14:textId="77777777" w:rsidTr="00930109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162643AC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4FED2FB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:rsidRPr="00C90E35" w14:paraId="6726987F" w14:textId="77777777" w:rsidTr="00930109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09236713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91598" wp14:editId="7C8E4CE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B951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29D85E" wp14:editId="325E77E0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B1B0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E35F5E2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298B3D" wp14:editId="6DCF8C35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9E1F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2C091" wp14:editId="71E2697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384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5F96B" wp14:editId="186E2E0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E36C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4EB51F38" w14:textId="77777777" w:rsidR="00BB6E66" w:rsidRPr="00C90E35" w:rsidRDefault="00BB6E66" w:rsidP="00BB6E66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C90E35" w:rsidRPr="00C90E35" w14:paraId="5F2C3C78" w14:textId="77777777" w:rsidTr="00930109">
        <w:trPr>
          <w:trHeight w:val="550"/>
        </w:trPr>
        <w:tc>
          <w:tcPr>
            <w:tcW w:w="5163" w:type="dxa"/>
            <w:vAlign w:val="bottom"/>
          </w:tcPr>
          <w:p w14:paraId="157B9471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14:paraId="40FA7882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  <w:p w14:paraId="63EDFBAD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14:paraId="3BDCFDA1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14:paraId="27FAE4E7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</w:tr>
      <w:tr w:rsidR="00BB6E66" w:rsidRPr="00C90E35" w14:paraId="53F4EEAE" w14:textId="77777777" w:rsidTr="00930109">
        <w:trPr>
          <w:trHeight w:val="677"/>
        </w:trPr>
        <w:tc>
          <w:tcPr>
            <w:tcW w:w="5163" w:type="dxa"/>
          </w:tcPr>
          <w:p w14:paraId="3F18BD88" w14:textId="77777777" w:rsidR="00BB6E66" w:rsidRPr="00C90E35" w:rsidRDefault="00BB6E66" w:rsidP="00930109">
            <w:pPr>
              <w:spacing w:before="60"/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14:paraId="332BE080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(podpis/y Wnioskodawcy/ów)</w:t>
            </w:r>
          </w:p>
          <w:p w14:paraId="35505D07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14:paraId="670D96CE" w14:textId="77777777" w:rsidR="00BB6E66" w:rsidRPr="00C90E35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14:paraId="0F5F3EB2" w14:textId="77777777" w:rsidR="00BB6E66" w:rsidRPr="00C90E35" w:rsidRDefault="00BB6E66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14:paraId="76757601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eastAsia="Calibri" w:hAnsi="Calibri" w:cs="Calibri"/>
          <w:lang w:eastAsia="en-US"/>
        </w:rPr>
        <w:t xml:space="preserve">Wyrażam zgodę na </w:t>
      </w:r>
      <w:r w:rsidRPr="00C90E35">
        <w:rPr>
          <w:rFonts w:ascii="Calibri" w:hAnsi="Calibri"/>
          <w:bCs/>
        </w:rPr>
        <w:t xml:space="preserve">przetwarzanie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  <w:bCs/>
        </w:rPr>
        <w:t xml:space="preserve">z siedzibą w </w:t>
      </w:r>
      <w:r w:rsidR="00B3447F" w:rsidRPr="00C90E35">
        <w:rPr>
          <w:rFonts w:ascii="Calibri" w:hAnsi="Calibri"/>
          <w:bCs/>
        </w:rPr>
        <w:t xml:space="preserve">Nidzicy </w:t>
      </w:r>
      <w:r w:rsidRPr="00C90E35">
        <w:rPr>
          <w:rFonts w:ascii="Calibri" w:hAnsi="Calibri"/>
          <w:bCs/>
        </w:rPr>
        <w:t xml:space="preserve">przy ul. </w:t>
      </w:r>
      <w:r w:rsidR="00B3447F" w:rsidRPr="00C90E35">
        <w:rPr>
          <w:rFonts w:ascii="Calibri" w:hAnsi="Calibri"/>
          <w:bCs/>
        </w:rPr>
        <w:t xml:space="preserve">Mickiewicza 3 13-100 Nidzica </w:t>
      </w:r>
      <w:r w:rsidRPr="00C90E35">
        <w:rPr>
          <w:rFonts w:ascii="Calibri" w:hAnsi="Calibri"/>
          <w:bCs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133CFAAE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14:paraId="2569917F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C90E35" w:rsidRPr="00C90E35" w14:paraId="6CF8A392" w14:textId="77777777" w:rsidTr="00930109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DFF7606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C5FA98F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C90E35" w:rsidRPr="00C90E35" w14:paraId="0ADCC27B" w14:textId="77777777" w:rsidTr="00930109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9A802F7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E97AB1" wp14:editId="7914CD8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6591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EF16B" wp14:editId="7420631F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4009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D8678FF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878085" wp14:editId="7E5A234A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267C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8B7D4" wp14:editId="60813A3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70C8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3805C" wp14:editId="1380399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8985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521D951E" w14:textId="77777777" w:rsidR="00BB6E66" w:rsidRDefault="00BB6E66" w:rsidP="00BB6E66">
      <w:pPr>
        <w:ind w:left="567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BB6E66" w:rsidRPr="00732819" w14:paraId="16E636A3" w14:textId="77777777" w:rsidTr="00D335B5">
        <w:tc>
          <w:tcPr>
            <w:tcW w:w="5112" w:type="dxa"/>
            <w:vAlign w:val="bottom"/>
          </w:tcPr>
          <w:p w14:paraId="53EE6EB9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092" w:type="dxa"/>
            <w:vAlign w:val="center"/>
          </w:tcPr>
          <w:p w14:paraId="7D1A8C57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7E86DD56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</w:tr>
      <w:tr w:rsidR="00BB6E66" w:rsidRPr="009435C9" w14:paraId="442C2F4B" w14:textId="77777777" w:rsidTr="00D335B5">
        <w:tc>
          <w:tcPr>
            <w:tcW w:w="5112" w:type="dxa"/>
          </w:tcPr>
          <w:p w14:paraId="18CAD193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092" w:type="dxa"/>
            <w:vAlign w:val="center"/>
          </w:tcPr>
          <w:p w14:paraId="37D6BD62" w14:textId="77777777" w:rsidR="00BB6E66" w:rsidRPr="009435C9" w:rsidRDefault="00BB6E66" w:rsidP="00D335B5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</w:tc>
      </w:tr>
    </w:tbl>
    <w:p w14:paraId="6E1F3027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3D873530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0710575F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18F47E54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769F136F" w14:textId="77777777" w:rsidR="00BB6E66" w:rsidRPr="00D46A97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D46A97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D46A97">
        <w:rPr>
          <w:rFonts w:ascii="Calibri" w:hAnsi="Calibri"/>
        </w:rPr>
        <w:t>nie wpływa na zgodność z prawem przetwarzania danych przed jej odwołaniem.</w:t>
      </w: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BB6E66" w14:paraId="530A7F28" w14:textId="77777777" w:rsidTr="00930109">
        <w:tc>
          <w:tcPr>
            <w:tcW w:w="5172" w:type="dxa"/>
            <w:vAlign w:val="bottom"/>
          </w:tcPr>
          <w:p w14:paraId="4FB98EFF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14:paraId="1CAFA847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19D764E4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  <w:tc>
          <w:tcPr>
            <w:tcW w:w="5172" w:type="dxa"/>
            <w:vAlign w:val="bottom"/>
          </w:tcPr>
          <w:p w14:paraId="77464209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14:paraId="5D6050D9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BB6E66" w14:paraId="16F4B907" w14:textId="77777777" w:rsidTr="00930109">
        <w:tc>
          <w:tcPr>
            <w:tcW w:w="5172" w:type="dxa"/>
          </w:tcPr>
          <w:p w14:paraId="54BCF1B4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14:paraId="6F916DDD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  <w:p w14:paraId="3930B192" w14:textId="77777777" w:rsidR="00BB6E66" w:rsidRPr="009435C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1C18F24D" w14:textId="77777777" w:rsidR="00BB6E66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041439A9" w14:textId="77777777" w:rsidR="00BB6E66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456AF099" w14:textId="77777777" w:rsidR="00BB6E66" w:rsidRPr="00313246" w:rsidRDefault="00BB6E66" w:rsidP="00BB6E66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14:paraId="329CFA1F" w14:textId="77777777" w:rsidR="00616AC3" w:rsidRDefault="00616AC3"/>
    <w:sectPr w:rsidR="00616AC3" w:rsidSect="00D335B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4" w:right="851" w:bottom="31" w:left="851" w:header="42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3E96" w14:textId="77777777" w:rsidR="009474B7" w:rsidRDefault="009474B7">
      <w:r>
        <w:separator/>
      </w:r>
    </w:p>
  </w:endnote>
  <w:endnote w:type="continuationSeparator" w:id="0">
    <w:p w14:paraId="2BB453B1" w14:textId="77777777" w:rsidR="009474B7" w:rsidRDefault="0094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C5A10" w14:textId="77777777" w:rsidR="0038322A" w:rsidRDefault="00BB6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437F625" w14:textId="77777777" w:rsidR="0038322A" w:rsidRDefault="009474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6596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A00746" wp14:editId="4F43BD8E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5" name="Elips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6B419" id="Elipsa 1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3Nfhl&#10;8gIAAEE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169CF7C6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BC21B" wp14:editId="47E277A0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15875" t="8255" r="12065" b="1016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0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6pygIAALA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485481">
      <w:rPr>
        <w:rFonts w:ascii="Calibri" w:hAnsi="Calibri"/>
        <w:noProof/>
        <w:color w:val="008866"/>
        <w:sz w:val="28"/>
        <w:szCs w:val="28"/>
      </w:rPr>
      <w:t>5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1EDA16F6" w14:textId="77777777" w:rsidR="0038322A" w:rsidRPr="00087A32" w:rsidRDefault="009474B7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B6AAA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CF749E" wp14:editId="08B9B582">
              <wp:simplePos x="0" y="0"/>
              <wp:positionH relativeFrom="column">
                <wp:posOffset>5924550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2" name="Elips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4B79CD" id="Elipsa 12" o:spid="_x0000_s1026" style="position:absolute;margin-left:466.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3A67E016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4E31D" wp14:editId="3A39B3CA">
              <wp:simplePos x="0" y="0"/>
              <wp:positionH relativeFrom="column">
                <wp:posOffset>-1647190</wp:posOffset>
              </wp:positionH>
              <wp:positionV relativeFrom="paragraph">
                <wp:posOffset>120650</wp:posOffset>
              </wp:positionV>
              <wp:extent cx="7523480" cy="635"/>
              <wp:effectExtent l="7620" t="7620" r="12700" b="1079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6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29.7pt;margin-top:9.5pt;width:592.4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485481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3E0C8E26" w14:textId="77777777" w:rsidR="00087A32" w:rsidRDefault="009474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35C93" w14:textId="77777777" w:rsidR="009474B7" w:rsidRDefault="009474B7">
      <w:r>
        <w:separator/>
      </w:r>
    </w:p>
  </w:footnote>
  <w:footnote w:type="continuationSeparator" w:id="0">
    <w:p w14:paraId="3EE88A55" w14:textId="77777777" w:rsidR="009474B7" w:rsidRDefault="0094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098E" w14:textId="77777777" w:rsidR="00C90E35" w:rsidRPr="00C90E35" w:rsidRDefault="00C90E35" w:rsidP="00C90E35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C90E35" w:rsidRPr="00C90E35" w14:paraId="71008154" w14:textId="77777777" w:rsidTr="001141C3">
      <w:trPr>
        <w:trHeight w:val="616"/>
      </w:trPr>
      <w:tc>
        <w:tcPr>
          <w:tcW w:w="1971" w:type="dxa"/>
          <w:vMerge w:val="restart"/>
        </w:tcPr>
        <w:p w14:paraId="6112964D" w14:textId="77777777" w:rsidR="00C90E35" w:rsidRPr="00C90E35" w:rsidRDefault="00C90E35" w:rsidP="00C90E3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6140BAB" wp14:editId="5A107117">
                <wp:extent cx="1095375" cy="746194"/>
                <wp:effectExtent l="19050" t="0" r="0" b="0"/>
                <wp:docPr id="2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14:paraId="211D02C8" w14:textId="77777777" w:rsidR="00C90E35" w:rsidRPr="00C90E35" w:rsidRDefault="00C90E35" w:rsidP="00C90E35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C90E35" w:rsidRPr="00C90E35" w14:paraId="3C8FF101" w14:textId="77777777" w:rsidTr="001141C3">
      <w:trPr>
        <w:trHeight w:val="531"/>
      </w:trPr>
      <w:tc>
        <w:tcPr>
          <w:tcW w:w="1971" w:type="dxa"/>
          <w:vMerge/>
        </w:tcPr>
        <w:p w14:paraId="3B6E6914" w14:textId="77777777" w:rsidR="00C90E35" w:rsidRPr="00C90E35" w:rsidRDefault="00C90E35" w:rsidP="00C90E3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14:paraId="15C1FDF5" w14:textId="77777777" w:rsidR="00C90E35" w:rsidRPr="00C90E35" w:rsidRDefault="00C90E35" w:rsidP="00C90E35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4E3863BD" w14:textId="77777777" w:rsidR="00C90E35" w:rsidRPr="00C90E35" w:rsidRDefault="00C90E35" w:rsidP="00C90E35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14:paraId="64572B4A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7F24A9B8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14:paraId="791D8242" w14:textId="77777777" w:rsidR="00601434" w:rsidRDefault="0060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5"/>
    <w:rsid w:val="00235799"/>
    <w:rsid w:val="00337FD6"/>
    <w:rsid w:val="00485481"/>
    <w:rsid w:val="004C7150"/>
    <w:rsid w:val="005923FF"/>
    <w:rsid w:val="005E68D2"/>
    <w:rsid w:val="00601434"/>
    <w:rsid w:val="00616AC3"/>
    <w:rsid w:val="006E23D0"/>
    <w:rsid w:val="008A6821"/>
    <w:rsid w:val="009474B7"/>
    <w:rsid w:val="00990F91"/>
    <w:rsid w:val="00992565"/>
    <w:rsid w:val="00A13FF1"/>
    <w:rsid w:val="00B20578"/>
    <w:rsid w:val="00B3447F"/>
    <w:rsid w:val="00BA7A65"/>
    <w:rsid w:val="00BB6E66"/>
    <w:rsid w:val="00C90E35"/>
    <w:rsid w:val="00C93BE5"/>
    <w:rsid w:val="00D26A85"/>
    <w:rsid w:val="00D335B5"/>
    <w:rsid w:val="00EF6D54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E80D"/>
  <w15:chartTrackingRefBased/>
  <w15:docId w15:val="{FC1E8080-FB45-412E-B4D1-EA73A54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6E66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E6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6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6E66"/>
  </w:style>
  <w:style w:type="paragraph" w:styleId="Nagwek">
    <w:name w:val="header"/>
    <w:aliases w:val="Nagłówek strony"/>
    <w:basedOn w:val="Normalny"/>
    <w:link w:val="NagwekZnak"/>
    <w:rsid w:val="00BB6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E66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BB6E66"/>
    <w:rPr>
      <w:color w:val="0563C1"/>
      <w:u w:val="single"/>
    </w:rPr>
  </w:style>
  <w:style w:type="table" w:styleId="Tabela-Siatka">
    <w:name w:val="Table Grid"/>
    <w:basedOn w:val="Standardowy"/>
    <w:uiPriority w:val="39"/>
    <w:rsid w:val="00C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Paweł Smoliński</cp:lastModifiedBy>
  <cp:revision>8</cp:revision>
  <dcterms:created xsi:type="dcterms:W3CDTF">2018-11-07T14:12:00Z</dcterms:created>
  <dcterms:modified xsi:type="dcterms:W3CDTF">2020-12-30T10:32:00Z</dcterms:modified>
</cp:coreProperties>
</file>